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95B3B" w14:textId="5AF7497A" w:rsidR="00BF2A44" w:rsidRDefault="00CE57A5">
      <w:r>
        <w:t>Student Name</w:t>
      </w:r>
    </w:p>
    <w:p w14:paraId="5BCAA0F0" w14:textId="391FEA25" w:rsidR="00C378F1" w:rsidRDefault="00CE57A5">
      <w:r>
        <w:t>Professor</w:t>
      </w:r>
    </w:p>
    <w:p w14:paraId="186659F2" w14:textId="0D4B04AA" w:rsidR="00C378F1" w:rsidRDefault="00CE57A5">
      <w:r>
        <w:t>Course</w:t>
      </w:r>
    </w:p>
    <w:p w14:paraId="11FEA86E" w14:textId="6BE6CA75" w:rsidR="00C378F1" w:rsidRDefault="00CE57A5">
      <w:r>
        <w:t>Date</w:t>
      </w:r>
    </w:p>
    <w:p w14:paraId="0FF1E624" w14:textId="4E169B77" w:rsidR="00C378F1" w:rsidRDefault="00C378F1"/>
    <w:p w14:paraId="5456FA66" w14:textId="27D0F08D" w:rsidR="00C378F1" w:rsidRDefault="00C378F1"/>
    <w:p w14:paraId="15A90E5E" w14:textId="4C46E5B8" w:rsidR="00C378F1" w:rsidRDefault="00CE57A5" w:rsidP="00C378F1">
      <w:pPr>
        <w:jc w:val="center"/>
      </w:pPr>
      <w:r>
        <w:t>Religion</w:t>
      </w:r>
      <w:r w:rsidR="002C2E2E">
        <w:t xml:space="preserve"> Purgatory Theme Analysis</w:t>
      </w:r>
    </w:p>
    <w:p w14:paraId="35B802C9" w14:textId="4C55EFB0" w:rsidR="00C378F1" w:rsidRDefault="00CE57A5" w:rsidP="00E922D0">
      <w:pPr>
        <w:spacing w:line="480" w:lineRule="auto"/>
        <w:ind w:firstLine="720"/>
      </w:pPr>
      <w:r>
        <w:rPr>
          <w:i/>
        </w:rPr>
        <w:t xml:space="preserve">Pedro Paramo, </w:t>
      </w:r>
      <w:r>
        <w:t xml:space="preserve">written by Rulfo has been identified as a modernist surrealism, capitalist or an archetype. </w:t>
      </w:r>
      <w:r w:rsidR="00E922D0">
        <w:t xml:space="preserve">The interpretation of the novel on the basis of religion </w:t>
      </w:r>
      <w:r w:rsidR="0081391A">
        <w:t xml:space="preserve">has contributed to the damnation of its characters and its overall pessimism. </w:t>
      </w:r>
      <w:r w:rsidR="004B212B">
        <w:t xml:space="preserve">The book starts with a confession regarding Comala and it is later understood that the text is full of the religious theme as the text progresses. </w:t>
      </w:r>
      <w:r w:rsidR="00FE54F0">
        <w:rPr>
          <w:i/>
        </w:rPr>
        <w:t xml:space="preserve">Pedro Paramo </w:t>
      </w:r>
      <w:r w:rsidR="00FE54F0">
        <w:t xml:space="preserve">gains its clarity </w:t>
      </w:r>
      <w:r w:rsidR="00BC11A8">
        <w:t xml:space="preserve">concerning religion through the depiction of </w:t>
      </w:r>
      <w:r w:rsidR="00163CB9">
        <w:t>Comala’</w:t>
      </w:r>
      <w:r w:rsidR="006E167F">
        <w:t>s</w:t>
      </w:r>
      <w:r w:rsidR="004779E1">
        <w:t xml:space="preserve"> </w:t>
      </w:r>
      <w:r w:rsidR="001C6D79">
        <w:t xml:space="preserve">timeliness, physicality, and intermediate geography. </w:t>
      </w:r>
      <w:r w:rsidR="00D5654B">
        <w:t xml:space="preserve">The fractal pattern of the novel can be used to understand </w:t>
      </w:r>
      <w:r w:rsidR="005F465B">
        <w:t xml:space="preserve">how the past religion has spookily oozed into the current society. </w:t>
      </w:r>
      <w:r w:rsidR="00FC1865">
        <w:t xml:space="preserve">Even </w:t>
      </w:r>
      <w:r w:rsidR="000D5AC4">
        <w:t xml:space="preserve">though Juan Rulfo </w:t>
      </w:r>
      <w:r w:rsidR="00E1467D">
        <w:t xml:space="preserve">has highly fragmented the novel </w:t>
      </w:r>
      <w:r w:rsidR="00D55F07">
        <w:t xml:space="preserve">into creating </w:t>
      </w:r>
      <w:r w:rsidR="00C74389">
        <w:t>evasive imprecision a key reader would be able to point out</w:t>
      </w:r>
      <w:r w:rsidR="00AE543C">
        <w:t xml:space="preserve">. Rulfo’s rich application of pious allegory especially regarding redemption and </w:t>
      </w:r>
      <w:r w:rsidR="00CC0AD8">
        <w:t>purgatory</w:t>
      </w:r>
      <w:r w:rsidR="00AE543C">
        <w:t>.</w:t>
      </w:r>
      <w:r w:rsidR="00C74389">
        <w:t xml:space="preserve"> </w:t>
      </w:r>
      <w:r w:rsidR="00F02CA2">
        <w:t xml:space="preserve">This paper analyses the </w:t>
      </w:r>
      <w:r w:rsidR="00936841">
        <w:t xml:space="preserve">theme of religion </w:t>
      </w:r>
      <w:r w:rsidR="00A23156">
        <w:t xml:space="preserve">as depicted by the novel’s characters and tradition. </w:t>
      </w:r>
    </w:p>
    <w:p w14:paraId="17D90224" w14:textId="31E00546" w:rsidR="00CC0AD8" w:rsidRDefault="00CE57A5" w:rsidP="00E922D0">
      <w:pPr>
        <w:spacing w:line="480" w:lineRule="auto"/>
        <w:ind w:firstLine="720"/>
      </w:pPr>
      <w:r>
        <w:t xml:space="preserve">Traditional Christians are known for there conceptual meditation two extreme places where one’s soul ends after death- hell or heaven. </w:t>
      </w:r>
      <w:r w:rsidR="006E5E53">
        <w:t xml:space="preserve">In either of these places, </w:t>
      </w:r>
      <w:r w:rsidR="006A37A0">
        <w:t xml:space="preserve">in hell, souls are tormented and in heaven, they are purified. </w:t>
      </w:r>
      <w:r w:rsidR="001B26E0">
        <w:t>The modern church defines purgatory as a nonconcrete place. The soul goes to this place for ameliorative</w:t>
      </w:r>
      <w:r w:rsidR="00021ADF">
        <w:t xml:space="preserve"> suffering and this is in contrast to the </w:t>
      </w:r>
      <w:r w:rsidR="001B26E0">
        <w:t>medieval Western Christians</w:t>
      </w:r>
      <w:r w:rsidR="00021ADF">
        <w:t xml:space="preserve">, who gave purgatory physicality. </w:t>
      </w:r>
      <w:r w:rsidR="00395E34">
        <w:t>Applying this notion to t</w:t>
      </w:r>
      <w:r w:rsidR="00066120">
        <w:t>he places mentioned in th</w:t>
      </w:r>
      <w:r w:rsidR="0052408A">
        <w:t xml:space="preserve">e novel, we find that Juan Ruflo does not give any physicality specifics. For instance, regardless of Contla, Sayula, and Comala being actual places, there are no location particulars given. </w:t>
      </w:r>
      <w:r w:rsidR="00D43B2E">
        <w:t xml:space="preserve">However, Ruflo gives a guiding index to Comala by the use of a </w:t>
      </w:r>
      <w:r w:rsidR="00AE0EEA">
        <w:t>furtive</w:t>
      </w:r>
      <w:r w:rsidR="00D43B2E">
        <w:t xml:space="preserve"> place known as </w:t>
      </w:r>
      <w:r w:rsidR="00A95715">
        <w:t xml:space="preserve">Los </w:t>
      </w:r>
      <w:proofErr w:type="spellStart"/>
      <w:r w:rsidR="00A95715">
        <w:t>Encuentros</w:t>
      </w:r>
      <w:proofErr w:type="spellEnd"/>
      <w:r w:rsidR="001E3C9F">
        <w:t xml:space="preserve"> (</w:t>
      </w:r>
      <w:proofErr w:type="spellStart"/>
      <w:r w:rsidR="00221582">
        <w:t>Ruflo</w:t>
      </w:r>
      <w:proofErr w:type="spellEnd"/>
      <w:r w:rsidR="00E76698">
        <w:t xml:space="preserve"> </w:t>
      </w:r>
      <w:r w:rsidR="00221582">
        <w:t>5</w:t>
      </w:r>
      <w:r w:rsidR="001E3C9F">
        <w:t>)</w:t>
      </w:r>
      <w:r w:rsidR="00AE0EEA">
        <w:t xml:space="preserve">. </w:t>
      </w:r>
      <w:r w:rsidR="0027315C">
        <w:t>Additionally, the path to Comal is stressed by the author several times in the novel as continually dipping. Abundio and Juani descend into “pure, airless heat” (</w:t>
      </w:r>
      <w:proofErr w:type="spellStart"/>
      <w:r w:rsidR="00BF2C86">
        <w:t>Ruflo</w:t>
      </w:r>
      <w:proofErr w:type="spellEnd"/>
      <w:r w:rsidR="00BF2C86">
        <w:t xml:space="preserve"> </w:t>
      </w:r>
      <w:r w:rsidR="0027315C">
        <w:t xml:space="preserve">5). </w:t>
      </w:r>
      <w:r w:rsidR="005E6312">
        <w:t xml:space="preserve">This description is in contrast to the real Comala which is elevated, fertile and has a cool climate. </w:t>
      </w:r>
      <w:r w:rsidR="00C73F36">
        <w:t xml:space="preserve">Comal is a plane griddle that is used to cook nuts and toast spices. </w:t>
      </w:r>
      <w:r w:rsidR="00FD3BFA">
        <w:t>Comala in the novel is said to obtain its heat from “the coals of the earth at the very mouth of hell” (</w:t>
      </w:r>
      <w:proofErr w:type="spellStart"/>
      <w:r w:rsidR="005F5656">
        <w:t>Ruflo</w:t>
      </w:r>
      <w:proofErr w:type="spellEnd"/>
      <w:r w:rsidR="005F5656">
        <w:t xml:space="preserve"> </w:t>
      </w:r>
      <w:r w:rsidR="00FD3BFA">
        <w:t xml:space="preserve">6). </w:t>
      </w:r>
      <w:r w:rsidR="00EE469A">
        <w:t>This description impl</w:t>
      </w:r>
      <w:r w:rsidR="00833667">
        <w:t>ies that Comala is a place near to hell even though</w:t>
      </w:r>
      <w:r w:rsidR="00893DAB">
        <w:t xml:space="preserve"> </w:t>
      </w:r>
      <w:r w:rsidR="00833667">
        <w:t xml:space="preserve">not exactly hell. </w:t>
      </w:r>
    </w:p>
    <w:p w14:paraId="117A8C82" w14:textId="42024FF4" w:rsidR="00893DAB" w:rsidRDefault="00CE57A5" w:rsidP="00E922D0">
      <w:pPr>
        <w:spacing w:line="480" w:lineRule="auto"/>
        <w:ind w:firstLine="720"/>
      </w:pPr>
      <w:r>
        <w:t xml:space="preserve">Furthermore, </w:t>
      </w:r>
      <w:r w:rsidR="00AB18A3">
        <w:t>according to the medieval Western church, Hades is a place that is away from this world an</w:t>
      </w:r>
      <w:r w:rsidR="00A2410F">
        <w:t>d</w:t>
      </w:r>
      <w:r w:rsidR="00AB18A3">
        <w:t xml:space="preserve"> people who do wrong end up at this place. There is a person that ferries people to the other side of hell and is known ad Charon. In the context of the novel, </w:t>
      </w:r>
      <w:r w:rsidR="00A2410F">
        <w:t>Abundio acts as the ferryman Charon by telling Juan that “no one’s come this way”</w:t>
      </w:r>
      <w:r w:rsidR="00465674">
        <w:t xml:space="preserve"> for a very long time so the residents would show gladness</w:t>
      </w:r>
      <w:r w:rsidR="00A6761B">
        <w:t xml:space="preserve"> (</w:t>
      </w:r>
      <w:proofErr w:type="spellStart"/>
      <w:r w:rsidR="00364D40">
        <w:t>Ruflo</w:t>
      </w:r>
      <w:proofErr w:type="spellEnd"/>
      <w:r w:rsidR="00364D40">
        <w:t xml:space="preserve"> </w:t>
      </w:r>
      <w:r w:rsidR="00180511">
        <w:t>5</w:t>
      </w:r>
      <w:r w:rsidR="00A6761B">
        <w:t>)</w:t>
      </w:r>
      <w:r w:rsidR="00465674">
        <w:t>.</w:t>
      </w:r>
      <w:r w:rsidR="00373FA6">
        <w:t xml:space="preserve"> Abundio is described as the person that </w:t>
      </w:r>
      <w:r w:rsidR="00097C6A">
        <w:t xml:space="preserve">guides people in and outside of Comala. </w:t>
      </w:r>
      <w:r w:rsidR="008570EE">
        <w:t xml:space="preserve">This is a religious </w:t>
      </w:r>
      <w:r w:rsidR="009141C1">
        <w:t xml:space="preserve">aspect that </w:t>
      </w:r>
      <w:proofErr w:type="spellStart"/>
      <w:r w:rsidR="009141C1">
        <w:t>Ruflo</w:t>
      </w:r>
      <w:proofErr w:type="spellEnd"/>
      <w:r w:rsidR="009141C1">
        <w:t xml:space="preserve"> does not show in its entirety hence keeping it a mystery to the reader. </w:t>
      </w:r>
      <w:r w:rsidR="00171BC9">
        <w:t xml:space="preserve">The inhabitants of Comala are </w:t>
      </w:r>
      <w:r w:rsidR="004A22DA">
        <w:t xml:space="preserve">unaware of the circumstances they are because the town is “always in evening twilight” </w:t>
      </w:r>
      <w:r w:rsidR="007820EF">
        <w:t>(</w:t>
      </w:r>
      <w:proofErr w:type="spellStart"/>
      <w:r w:rsidR="007820EF">
        <w:t>Ruflo</w:t>
      </w:r>
      <w:proofErr w:type="spellEnd"/>
      <w:r w:rsidR="007820EF">
        <w:t xml:space="preserve"> </w:t>
      </w:r>
      <w:r w:rsidR="004A22DA">
        <w:t xml:space="preserve">13). </w:t>
      </w:r>
    </w:p>
    <w:p w14:paraId="63EB604C" w14:textId="13DF7C7D" w:rsidR="00A373B6" w:rsidRDefault="00CE57A5" w:rsidP="00240051">
      <w:pPr>
        <w:spacing w:line="480" w:lineRule="auto"/>
        <w:ind w:firstLine="720"/>
      </w:pPr>
      <w:r>
        <w:t>The town is described as being an “empty space” (</w:t>
      </w:r>
      <w:proofErr w:type="spellStart"/>
      <w:r w:rsidR="007820EF">
        <w:t>Ruflo</w:t>
      </w:r>
      <w:proofErr w:type="spellEnd"/>
      <w:r w:rsidR="007820EF">
        <w:t xml:space="preserve"> </w:t>
      </w:r>
      <w:r>
        <w:t xml:space="preserve">9). This is cemented by Juan’s clarity as well as the reader’s discovery that Comala is full of dead people who seem to appear and vanish. When Juan enters the </w:t>
      </w:r>
      <w:r w:rsidR="0084169E">
        <w:t>town,</w:t>
      </w:r>
      <w:r>
        <w:t xml:space="preserve"> he is sane and alive but all that changes when he witnesses the events taking place in Comala. </w:t>
      </w:r>
      <w:r w:rsidR="0084169E">
        <w:t xml:space="preserve">In entering Comala, Juan tells Abundio that he does not recall his baptism implying that he was already dead and was entering the </w:t>
      </w:r>
      <w:r w:rsidR="00674182">
        <w:t xml:space="preserve">dark town as a spirit. </w:t>
      </w:r>
      <w:r w:rsidR="00C17EEE">
        <w:t xml:space="preserve">Again, the mystery of death and the effect of the town is extended to the rest of the Characters who are mostly </w:t>
      </w:r>
      <w:r w:rsidR="005D11B4">
        <w:t xml:space="preserve">referred </w:t>
      </w:r>
      <w:r w:rsidR="007913D0">
        <w:t xml:space="preserve">to as dead spirits that can only converse in their graves. </w:t>
      </w:r>
      <w:r w:rsidR="00240051">
        <w:t xml:space="preserve">During all the time Juan is in Comala, he is unable to tell the difference between the past and his experience of the </w:t>
      </w:r>
      <w:r w:rsidR="005C48A1">
        <w:t>unworldly</w:t>
      </w:r>
      <w:r w:rsidR="00240051">
        <w:t xml:space="preserve"> events in the town. </w:t>
      </w:r>
      <w:r w:rsidR="0024448E">
        <w:t>The time is de</w:t>
      </w:r>
      <w:r w:rsidR="005C48A1">
        <w:t>s</w:t>
      </w:r>
      <w:r w:rsidR="0024448E">
        <w:t xml:space="preserve">cribed as </w:t>
      </w:r>
      <w:r w:rsidR="00A3550E">
        <w:t xml:space="preserve">circular for events are constantly </w:t>
      </w:r>
      <w:r w:rsidR="00A4233B">
        <w:t>rerun</w:t>
      </w:r>
      <w:r w:rsidR="00A3550E">
        <w:t>.</w:t>
      </w:r>
    </w:p>
    <w:p w14:paraId="13CAC0B0" w14:textId="6BA79D38" w:rsidR="00240051" w:rsidRDefault="00CE57A5" w:rsidP="00240051">
      <w:pPr>
        <w:spacing w:line="480" w:lineRule="auto"/>
        <w:ind w:firstLine="720"/>
      </w:pPr>
      <w:r>
        <w:t xml:space="preserve">Doroteo, who is a character in </w:t>
      </w:r>
      <w:r>
        <w:rPr>
          <w:i/>
        </w:rPr>
        <w:t xml:space="preserve">Paramo </w:t>
      </w:r>
      <w:r>
        <w:t>is told to “rest a while more on earth” (</w:t>
      </w:r>
      <w:proofErr w:type="spellStart"/>
      <w:r w:rsidR="007616A2">
        <w:t>Ruflo</w:t>
      </w:r>
      <w:proofErr w:type="spellEnd"/>
      <w:r w:rsidR="007616A2">
        <w:t xml:space="preserve"> </w:t>
      </w:r>
      <w:bookmarkStart w:id="0" w:name="_GoBack"/>
      <w:bookmarkEnd w:id="0"/>
      <w:r>
        <w:t>61). According to Juan, the voices plead for prayers from him</w:t>
      </w:r>
      <w:r w:rsidR="005B517B">
        <w:t xml:space="preserve"> as they fade. This is something that is in accordance to Catholic</w:t>
      </w:r>
      <w:r w:rsidR="00E67582">
        <w:t xml:space="preserve">ism </w:t>
      </w:r>
      <w:r w:rsidR="005B517B">
        <w:t xml:space="preserve">where </w:t>
      </w:r>
      <w:r w:rsidR="005E079E">
        <w:t>people sins are pardon</w:t>
      </w:r>
      <w:r w:rsidR="00E67582">
        <w:t>ed</w:t>
      </w:r>
      <w:r w:rsidR="005E079E">
        <w:t xml:space="preserve"> when they are in </w:t>
      </w:r>
      <w:r w:rsidR="00E67582">
        <w:t>purgatory</w:t>
      </w:r>
      <w:r w:rsidR="005E079E">
        <w:t xml:space="preserve">. </w:t>
      </w:r>
      <w:r w:rsidR="00226E6A">
        <w:t>The inhabitants in Comala are a mere reflection of the town itself</w:t>
      </w:r>
      <w:r w:rsidR="00F15A18">
        <w:t xml:space="preserve">; hopeless and damned. </w:t>
      </w:r>
      <w:r w:rsidR="007B5741">
        <w:t xml:space="preserve">However, Doroteo is told by the saints to hold on a little longer which implies that </w:t>
      </w:r>
      <w:r w:rsidR="003F72E1">
        <w:t xml:space="preserve">something else was in the plan. </w:t>
      </w:r>
      <w:proofErr w:type="spellStart"/>
      <w:r w:rsidR="00AF4E39">
        <w:t>Comala</w:t>
      </w:r>
      <w:proofErr w:type="spellEnd"/>
      <w:r w:rsidR="00AF4E39">
        <w:t xml:space="preserve"> is painted as a place between salvation and damnation</w:t>
      </w:r>
      <w:r w:rsidR="00CE01B7">
        <w:t xml:space="preserve"> as evidenced by the Catholicism symbolism. </w:t>
      </w:r>
      <w:r w:rsidR="00C04BB4">
        <w:t xml:space="preserve">Nevertheless, </w:t>
      </w:r>
      <w:r w:rsidR="00FD02BE">
        <w:t xml:space="preserve">the idea of outsiders viewing the underworld is common as seen in works by Dante, Aeneus, and Gilgamesh. </w:t>
      </w:r>
      <w:r w:rsidR="00FA025B">
        <w:t xml:space="preserve">In the novel, Juan is </w:t>
      </w:r>
      <w:r w:rsidR="002D46CB">
        <w:t xml:space="preserve">painted not as an outsider but as a person that belongs to Camala. He “came” to Camala rather than </w:t>
      </w:r>
      <w:r w:rsidR="00AA77BB">
        <w:t xml:space="preserve">“going” for he is left at the town when the novel ends. </w:t>
      </w:r>
    </w:p>
    <w:p w14:paraId="38297B3A" w14:textId="78C2F712" w:rsidR="00522F11" w:rsidRDefault="00CE57A5" w:rsidP="00240051">
      <w:pPr>
        <w:spacing w:line="480" w:lineRule="auto"/>
        <w:ind w:firstLine="720"/>
      </w:pPr>
      <w:r>
        <w:t xml:space="preserve">Purgatory in the novel is </w:t>
      </w:r>
      <w:r w:rsidR="00810E44">
        <w:t xml:space="preserve">deemed as a place where people only pass by for purification or full </w:t>
      </w:r>
      <w:r w:rsidR="00BC032D">
        <w:t xml:space="preserve">damnation to Hades. </w:t>
      </w:r>
      <w:r w:rsidR="00A01FA0">
        <w:t xml:space="preserve">On the other side, Pedro Paramo is not entirely about the damnation of souls. Juan's </w:t>
      </w:r>
      <w:r w:rsidR="00D26D68">
        <w:t xml:space="preserve">experience in </w:t>
      </w:r>
      <w:proofErr w:type="spellStart"/>
      <w:r w:rsidR="00FC1A1C">
        <w:t>Comala</w:t>
      </w:r>
      <w:proofErr w:type="spellEnd"/>
      <w:r w:rsidR="00FC1A1C">
        <w:t xml:space="preserve"> is juxtaposed by limpidness emanating from Susana. </w:t>
      </w:r>
      <w:r w:rsidR="00C6628B">
        <w:t xml:space="preserve">Tithes, a periodical offering that is </w:t>
      </w:r>
      <w:r w:rsidR="00224142">
        <w:t xml:space="preserve">practiced by Christians is used in the novel in a conversation between Justina and Susana. </w:t>
      </w:r>
      <w:r w:rsidR="007F3928">
        <w:t xml:space="preserve">Justina claims that one is not in the Grace of God if they fail to offer tithes. </w:t>
      </w:r>
      <w:r w:rsidR="00194224">
        <w:t xml:space="preserve">Susana claims that she only </w:t>
      </w:r>
      <w:r w:rsidR="00B80D11">
        <w:t>trusts</w:t>
      </w:r>
      <w:r w:rsidR="00194224">
        <w:t xml:space="preserve"> in the underworld</w:t>
      </w:r>
      <w:r w:rsidR="00B80D11">
        <w:t xml:space="preserve"> and yet she is the opposite of Paramo. </w:t>
      </w:r>
      <w:r w:rsidR="00C21D15">
        <w:t xml:space="preserve">Pedro, who is a young boy recalls a point in the past when he flying a kite with Susana. However, the kite is compared to Susana who remain distant from Pedro. This implies that Pedro is </w:t>
      </w:r>
      <w:r w:rsidR="005A1B4E">
        <w:t xml:space="preserve">earth-bound and through death, he falls down and collapses. </w:t>
      </w:r>
      <w:r w:rsidR="00D54ED1">
        <w:t xml:space="preserve">Susana is </w:t>
      </w:r>
      <w:r w:rsidR="00425BF8">
        <w:t xml:space="preserve">said to be a lover of water which motivates her to swim. This is something that Pedro is unable to </w:t>
      </w:r>
      <w:r w:rsidR="00CD3D05">
        <w:t>comprehend</w:t>
      </w:r>
      <w:r w:rsidR="002428DF">
        <w:t xml:space="preserve"> because she is only inexistent in only air (shown by </w:t>
      </w:r>
      <w:r w:rsidR="006A0196">
        <w:t>the kite</w:t>
      </w:r>
      <w:r w:rsidR="002428DF">
        <w:t>)</w:t>
      </w:r>
      <w:r w:rsidR="00602783">
        <w:t xml:space="preserve"> and </w:t>
      </w:r>
      <w:r w:rsidR="00213325">
        <w:t xml:space="preserve">water (depicted by her love of swimming). </w:t>
      </w:r>
      <w:r w:rsidR="003A5D56">
        <w:t xml:space="preserve">Both water and air are spiritual aspects where </w:t>
      </w:r>
      <w:r w:rsidR="00220216">
        <w:t xml:space="preserve">air alludes the </w:t>
      </w:r>
      <w:r w:rsidR="00D408B3">
        <w:t>Pentecostal</w:t>
      </w:r>
      <w:r w:rsidR="00220216">
        <w:t xml:space="preserve"> holy spirit and </w:t>
      </w:r>
      <w:r w:rsidR="003A5D56">
        <w:t xml:space="preserve">water alludes </w:t>
      </w:r>
      <w:r w:rsidR="00220216">
        <w:t>baptism.</w:t>
      </w:r>
      <w:r w:rsidR="00485BCC">
        <w:t xml:space="preserve"> </w:t>
      </w:r>
      <w:r w:rsidR="00451B44">
        <w:t>The death of Susan forms the climax of the novel which makes her a heroine. She claims that she refuses death because “He</w:t>
      </w:r>
      <w:r w:rsidR="005B19CB">
        <w:t>”, God</w:t>
      </w:r>
      <w:r w:rsidR="00451B44">
        <w:t xml:space="preserve">, “sheltered” her. </w:t>
      </w:r>
      <w:r w:rsidR="005B19CB">
        <w:t xml:space="preserve"> </w:t>
      </w:r>
    </w:p>
    <w:p w14:paraId="6A8D77B4" w14:textId="4C56EF52" w:rsidR="005B19CB" w:rsidRDefault="00CE57A5" w:rsidP="00240051">
      <w:pPr>
        <w:spacing w:line="480" w:lineRule="auto"/>
        <w:ind w:firstLine="720"/>
      </w:pPr>
      <w:r>
        <w:t xml:space="preserve">In a nutshell, </w:t>
      </w:r>
      <w:r>
        <w:rPr>
          <w:i/>
        </w:rPr>
        <w:t xml:space="preserve">Pedro Paramo </w:t>
      </w:r>
      <w:r>
        <w:t xml:space="preserve">is a true depiction of Satan who tries people of Comala. </w:t>
      </w:r>
      <w:r w:rsidR="00EC08EC">
        <w:t>Religion allegory makes the bulk of the novel’s theme</w:t>
      </w:r>
      <w:r w:rsidR="005C5F83">
        <w:t xml:space="preserve"> as well as the passing of time.</w:t>
      </w:r>
      <w:r w:rsidR="00862035">
        <w:t xml:space="preserve"> The novel borrows a lot from the </w:t>
      </w:r>
      <w:r w:rsidR="001638F8">
        <w:t xml:space="preserve">Christianity world and expands on purgatory to </w:t>
      </w:r>
      <w:r w:rsidR="0005633D">
        <w:t>depict the true nature of Comala</w:t>
      </w:r>
      <w:r w:rsidR="00DA34A5">
        <w:t xml:space="preserve"> and its inhabitants. </w:t>
      </w:r>
      <w:r w:rsidR="00602A3C">
        <w:t xml:space="preserve">Regardless of Juan Ruflo’s inability to tell the story in an orderly manner does not </w:t>
      </w:r>
      <w:r w:rsidR="00F84DA5">
        <w:t xml:space="preserve">dispute the fact that </w:t>
      </w:r>
      <w:r w:rsidR="00F05A9A">
        <w:t xml:space="preserve">he uses </w:t>
      </w:r>
      <w:r w:rsidR="002C2140">
        <w:t xml:space="preserve">Christian </w:t>
      </w:r>
      <w:r w:rsidR="00B16E1D">
        <w:t>sheet</w:t>
      </w:r>
      <w:r w:rsidR="002C2140">
        <w:t xml:space="preserve"> of symbolism. </w:t>
      </w:r>
    </w:p>
    <w:p w14:paraId="3E27EE16" w14:textId="1CE59EE8" w:rsidR="00E632BA" w:rsidRDefault="00E632BA" w:rsidP="00240051">
      <w:pPr>
        <w:spacing w:line="480" w:lineRule="auto"/>
        <w:ind w:firstLine="720"/>
      </w:pPr>
    </w:p>
    <w:p w14:paraId="300DE6C0" w14:textId="205A1DA2" w:rsidR="00E632BA" w:rsidRDefault="00E632BA" w:rsidP="00240051">
      <w:pPr>
        <w:spacing w:line="480" w:lineRule="auto"/>
        <w:ind w:firstLine="720"/>
      </w:pPr>
    </w:p>
    <w:p w14:paraId="3C2F8713" w14:textId="065DB8BA" w:rsidR="00E632BA" w:rsidRDefault="00E632BA" w:rsidP="00240051">
      <w:pPr>
        <w:spacing w:line="480" w:lineRule="auto"/>
        <w:ind w:firstLine="720"/>
      </w:pPr>
    </w:p>
    <w:p w14:paraId="54845C5C" w14:textId="74D81660" w:rsidR="00E632BA" w:rsidRDefault="00E632BA" w:rsidP="00240051">
      <w:pPr>
        <w:spacing w:line="480" w:lineRule="auto"/>
        <w:ind w:firstLine="720"/>
      </w:pPr>
    </w:p>
    <w:p w14:paraId="20DF62BA" w14:textId="34DB4B2B" w:rsidR="00E632BA" w:rsidRDefault="00E632BA" w:rsidP="00240051">
      <w:pPr>
        <w:spacing w:line="480" w:lineRule="auto"/>
        <w:ind w:firstLine="720"/>
      </w:pPr>
    </w:p>
    <w:p w14:paraId="5BDF830A" w14:textId="28B30F58" w:rsidR="00E632BA" w:rsidRDefault="00E632BA" w:rsidP="00240051">
      <w:pPr>
        <w:spacing w:line="480" w:lineRule="auto"/>
        <w:ind w:firstLine="720"/>
      </w:pPr>
    </w:p>
    <w:p w14:paraId="78606E58" w14:textId="26761BD5" w:rsidR="00E632BA" w:rsidRDefault="00E632BA" w:rsidP="00240051">
      <w:pPr>
        <w:spacing w:line="480" w:lineRule="auto"/>
        <w:ind w:firstLine="720"/>
      </w:pPr>
    </w:p>
    <w:p w14:paraId="1C168995" w14:textId="27A8CC62" w:rsidR="00E632BA" w:rsidRDefault="00E632BA" w:rsidP="00240051">
      <w:pPr>
        <w:spacing w:line="480" w:lineRule="auto"/>
        <w:ind w:firstLine="720"/>
      </w:pPr>
    </w:p>
    <w:p w14:paraId="11B5885F" w14:textId="7C3D63E6" w:rsidR="00E632BA" w:rsidRDefault="00E632BA" w:rsidP="00240051">
      <w:pPr>
        <w:spacing w:line="480" w:lineRule="auto"/>
        <w:ind w:firstLine="720"/>
      </w:pPr>
    </w:p>
    <w:p w14:paraId="5A2E6205" w14:textId="40733036" w:rsidR="00E632BA" w:rsidRDefault="00E632BA" w:rsidP="00240051">
      <w:pPr>
        <w:spacing w:line="480" w:lineRule="auto"/>
        <w:ind w:firstLine="720"/>
      </w:pPr>
    </w:p>
    <w:p w14:paraId="1E0D4BA8" w14:textId="7F1C1CCE" w:rsidR="00E632BA" w:rsidRDefault="00E632BA" w:rsidP="00240051">
      <w:pPr>
        <w:spacing w:line="480" w:lineRule="auto"/>
        <w:ind w:firstLine="720"/>
      </w:pPr>
    </w:p>
    <w:p w14:paraId="646519E4" w14:textId="159F1F37" w:rsidR="00E632BA" w:rsidRDefault="00E632BA" w:rsidP="00240051">
      <w:pPr>
        <w:spacing w:line="480" w:lineRule="auto"/>
        <w:ind w:firstLine="720"/>
      </w:pPr>
    </w:p>
    <w:p w14:paraId="147D3D3A" w14:textId="53FEBA5D" w:rsidR="00E632BA" w:rsidRDefault="00CE57A5" w:rsidP="00E632BA">
      <w:pPr>
        <w:spacing w:line="480" w:lineRule="auto"/>
        <w:jc w:val="center"/>
      </w:pPr>
      <w:r>
        <w:t>Works Cited</w:t>
      </w:r>
    </w:p>
    <w:p w14:paraId="6E4070E7" w14:textId="74E022D6" w:rsidR="00481178" w:rsidRDefault="00CE57A5" w:rsidP="00481178">
      <w:pPr>
        <w:spacing w:line="480" w:lineRule="auto"/>
        <w:ind w:left="720" w:hanging="720"/>
      </w:pPr>
      <w:r w:rsidRPr="00481178">
        <w:t>Rulfo, Juan. "Pedro Páramo (1955)." </w:t>
      </w:r>
      <w:r w:rsidRPr="00481178">
        <w:rPr>
          <w:i/>
          <w:iCs/>
        </w:rPr>
        <w:t>Letras hispánicas en la gran pantalla</w:t>
      </w:r>
      <w:r w:rsidRPr="00481178">
        <w:t>. Routledge, 2016. 124-142.</w:t>
      </w:r>
    </w:p>
    <w:p w14:paraId="32F0F435" w14:textId="77777777" w:rsidR="00E632BA" w:rsidRPr="005B19CB" w:rsidRDefault="00E632BA" w:rsidP="00481178">
      <w:pPr>
        <w:spacing w:line="480" w:lineRule="auto"/>
      </w:pPr>
    </w:p>
    <w:p w14:paraId="4CED1EEA" w14:textId="77777777" w:rsidR="005B19CB" w:rsidRDefault="005B19CB" w:rsidP="00240051">
      <w:pPr>
        <w:spacing w:line="480" w:lineRule="auto"/>
        <w:ind w:firstLine="720"/>
      </w:pPr>
    </w:p>
    <w:p w14:paraId="0C7E454F" w14:textId="77777777" w:rsidR="004C4E71" w:rsidRDefault="004C4E71" w:rsidP="00E922D0">
      <w:pPr>
        <w:spacing w:line="480" w:lineRule="auto"/>
        <w:ind w:firstLine="720"/>
      </w:pPr>
    </w:p>
    <w:p w14:paraId="677FB648" w14:textId="77777777" w:rsidR="00AE543C" w:rsidRDefault="00AE543C" w:rsidP="00E922D0">
      <w:pPr>
        <w:spacing w:line="480" w:lineRule="auto"/>
        <w:ind w:firstLine="720"/>
      </w:pPr>
    </w:p>
    <w:p w14:paraId="1AF9E990" w14:textId="77777777" w:rsidR="00F822D0" w:rsidRPr="000E4D86" w:rsidRDefault="00F822D0" w:rsidP="00E922D0">
      <w:pPr>
        <w:spacing w:line="480" w:lineRule="auto"/>
        <w:ind w:firstLine="720"/>
      </w:pPr>
    </w:p>
    <w:sectPr w:rsidR="00F822D0" w:rsidRPr="000E4D86" w:rsidSect="00C378F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F689D" w14:textId="77777777" w:rsidR="006841C9" w:rsidRDefault="006841C9">
      <w:pPr>
        <w:spacing w:after="0" w:line="240" w:lineRule="auto"/>
      </w:pPr>
      <w:r>
        <w:separator/>
      </w:r>
    </w:p>
  </w:endnote>
  <w:endnote w:type="continuationSeparator" w:id="0">
    <w:p w14:paraId="1C214B53" w14:textId="77777777" w:rsidR="006841C9" w:rsidRDefault="00684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2FA51" w14:textId="77777777" w:rsidR="006841C9" w:rsidRDefault="006841C9">
      <w:pPr>
        <w:spacing w:after="0" w:line="240" w:lineRule="auto"/>
      </w:pPr>
      <w:r>
        <w:separator/>
      </w:r>
    </w:p>
  </w:footnote>
  <w:footnote w:type="continuationSeparator" w:id="0">
    <w:p w14:paraId="58C71C60" w14:textId="77777777" w:rsidR="006841C9" w:rsidRDefault="00684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F38F1" w14:textId="188F9515" w:rsidR="00C378F1" w:rsidRDefault="00CE57A5">
    <w:pPr>
      <w:pStyle w:val="Header"/>
      <w:jc w:val="right"/>
    </w:pPr>
    <w:r>
      <w:t xml:space="preserve">Surname     </w:t>
    </w:r>
    <w:sdt>
      <w:sdtPr>
        <w:id w:val="-15205404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3378C1" w14:textId="77777777" w:rsidR="00C378F1" w:rsidRDefault="00C378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0C9A60" w14:textId="7B4AB2E8" w:rsidR="00C378F1" w:rsidRDefault="006841C9">
    <w:pPr>
      <w:pStyle w:val="Header"/>
      <w:jc w:val="right"/>
    </w:pPr>
    <w:sdt>
      <w:sdtPr>
        <w:id w:val="11920241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E57A5">
          <w:fldChar w:fldCharType="begin"/>
        </w:r>
        <w:r w:rsidR="00CE57A5">
          <w:instrText xml:space="preserve"> PAGE   \* MERGEFORMAT </w:instrText>
        </w:r>
        <w:r w:rsidR="00CE57A5">
          <w:fldChar w:fldCharType="separate"/>
        </w:r>
        <w:r w:rsidR="00CE57A5">
          <w:rPr>
            <w:noProof/>
          </w:rPr>
          <w:t>2</w:t>
        </w:r>
        <w:r w:rsidR="00CE57A5">
          <w:rPr>
            <w:noProof/>
          </w:rPr>
          <w:fldChar w:fldCharType="end"/>
        </w:r>
      </w:sdtContent>
    </w:sdt>
  </w:p>
  <w:p w14:paraId="598B2592" w14:textId="77777777" w:rsidR="00C378F1" w:rsidRDefault="00C378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F1"/>
    <w:rsid w:val="00021094"/>
    <w:rsid w:val="00021ADF"/>
    <w:rsid w:val="0005633D"/>
    <w:rsid w:val="00066120"/>
    <w:rsid w:val="000978EF"/>
    <w:rsid w:val="00097C6A"/>
    <w:rsid w:val="000C0250"/>
    <w:rsid w:val="000D5AC4"/>
    <w:rsid w:val="000E4226"/>
    <w:rsid w:val="000E4D86"/>
    <w:rsid w:val="001016AA"/>
    <w:rsid w:val="00114800"/>
    <w:rsid w:val="001638F8"/>
    <w:rsid w:val="00163CB9"/>
    <w:rsid w:val="00171BC9"/>
    <w:rsid w:val="00180511"/>
    <w:rsid w:val="00194224"/>
    <w:rsid w:val="001B26E0"/>
    <w:rsid w:val="001C6D79"/>
    <w:rsid w:val="001E3C9F"/>
    <w:rsid w:val="00213325"/>
    <w:rsid w:val="00220216"/>
    <w:rsid w:val="00221582"/>
    <w:rsid w:val="00224142"/>
    <w:rsid w:val="00226E6A"/>
    <w:rsid w:val="00240051"/>
    <w:rsid w:val="002428DF"/>
    <w:rsid w:val="0024448E"/>
    <w:rsid w:val="0027315C"/>
    <w:rsid w:val="00274566"/>
    <w:rsid w:val="002C2140"/>
    <w:rsid w:val="002C2E2E"/>
    <w:rsid w:val="002D46CB"/>
    <w:rsid w:val="00347810"/>
    <w:rsid w:val="00364D40"/>
    <w:rsid w:val="00373FA6"/>
    <w:rsid w:val="00395E34"/>
    <w:rsid w:val="003A5D56"/>
    <w:rsid w:val="003F72E1"/>
    <w:rsid w:val="00425BF8"/>
    <w:rsid w:val="00451B44"/>
    <w:rsid w:val="00455A66"/>
    <w:rsid w:val="00465674"/>
    <w:rsid w:val="00473D76"/>
    <w:rsid w:val="004779E1"/>
    <w:rsid w:val="00481178"/>
    <w:rsid w:val="00485BCC"/>
    <w:rsid w:val="004A22DA"/>
    <w:rsid w:val="004B212B"/>
    <w:rsid w:val="004C4E71"/>
    <w:rsid w:val="004F1D26"/>
    <w:rsid w:val="00522F11"/>
    <w:rsid w:val="0052408A"/>
    <w:rsid w:val="005A1B4E"/>
    <w:rsid w:val="005B19CB"/>
    <w:rsid w:val="005B517B"/>
    <w:rsid w:val="005C48A1"/>
    <w:rsid w:val="005C5F83"/>
    <w:rsid w:val="005D11B4"/>
    <w:rsid w:val="005E079E"/>
    <w:rsid w:val="005E6312"/>
    <w:rsid w:val="005F465B"/>
    <w:rsid w:val="005F5656"/>
    <w:rsid w:val="00602783"/>
    <w:rsid w:val="00602A3C"/>
    <w:rsid w:val="00661C05"/>
    <w:rsid w:val="00671254"/>
    <w:rsid w:val="00674182"/>
    <w:rsid w:val="006841C9"/>
    <w:rsid w:val="006A0196"/>
    <w:rsid w:val="006A37A0"/>
    <w:rsid w:val="006D416F"/>
    <w:rsid w:val="006E167F"/>
    <w:rsid w:val="006E5E53"/>
    <w:rsid w:val="007114DF"/>
    <w:rsid w:val="007616A2"/>
    <w:rsid w:val="00781610"/>
    <w:rsid w:val="007820EF"/>
    <w:rsid w:val="007913D0"/>
    <w:rsid w:val="007B5741"/>
    <w:rsid w:val="007F3928"/>
    <w:rsid w:val="00810E44"/>
    <w:rsid w:val="0081391A"/>
    <w:rsid w:val="00833667"/>
    <w:rsid w:val="0084169E"/>
    <w:rsid w:val="008570EE"/>
    <w:rsid w:val="00862035"/>
    <w:rsid w:val="00893DAB"/>
    <w:rsid w:val="00904875"/>
    <w:rsid w:val="009141C1"/>
    <w:rsid w:val="00936841"/>
    <w:rsid w:val="00982D7A"/>
    <w:rsid w:val="00A01400"/>
    <w:rsid w:val="00A01FA0"/>
    <w:rsid w:val="00A23156"/>
    <w:rsid w:val="00A2410F"/>
    <w:rsid w:val="00A3550E"/>
    <w:rsid w:val="00A373B6"/>
    <w:rsid w:val="00A4233B"/>
    <w:rsid w:val="00A6761B"/>
    <w:rsid w:val="00A95715"/>
    <w:rsid w:val="00AA77BB"/>
    <w:rsid w:val="00AB18A3"/>
    <w:rsid w:val="00AE0EEA"/>
    <w:rsid w:val="00AE543C"/>
    <w:rsid w:val="00AF4E39"/>
    <w:rsid w:val="00B16E1D"/>
    <w:rsid w:val="00B6031B"/>
    <w:rsid w:val="00B80D11"/>
    <w:rsid w:val="00BC032D"/>
    <w:rsid w:val="00BC11A8"/>
    <w:rsid w:val="00BF2A44"/>
    <w:rsid w:val="00BF2C86"/>
    <w:rsid w:val="00C04BB4"/>
    <w:rsid w:val="00C17EEE"/>
    <w:rsid w:val="00C21623"/>
    <w:rsid w:val="00C21D15"/>
    <w:rsid w:val="00C378F1"/>
    <w:rsid w:val="00C6628B"/>
    <w:rsid w:val="00C73F36"/>
    <w:rsid w:val="00C74389"/>
    <w:rsid w:val="00CC0AD8"/>
    <w:rsid w:val="00CD3D05"/>
    <w:rsid w:val="00CE01B7"/>
    <w:rsid w:val="00CE57A5"/>
    <w:rsid w:val="00CE70E5"/>
    <w:rsid w:val="00D22E28"/>
    <w:rsid w:val="00D26855"/>
    <w:rsid w:val="00D26D68"/>
    <w:rsid w:val="00D408B3"/>
    <w:rsid w:val="00D41933"/>
    <w:rsid w:val="00D43B2E"/>
    <w:rsid w:val="00D54ED1"/>
    <w:rsid w:val="00D55F07"/>
    <w:rsid w:val="00D5654B"/>
    <w:rsid w:val="00DA34A5"/>
    <w:rsid w:val="00E1467D"/>
    <w:rsid w:val="00E15581"/>
    <w:rsid w:val="00E632BA"/>
    <w:rsid w:val="00E67582"/>
    <w:rsid w:val="00E76698"/>
    <w:rsid w:val="00E922D0"/>
    <w:rsid w:val="00EA6CE9"/>
    <w:rsid w:val="00EC08EC"/>
    <w:rsid w:val="00ED77A5"/>
    <w:rsid w:val="00EE469A"/>
    <w:rsid w:val="00F02CA2"/>
    <w:rsid w:val="00F05A9A"/>
    <w:rsid w:val="00F15A18"/>
    <w:rsid w:val="00F64C8F"/>
    <w:rsid w:val="00F822D0"/>
    <w:rsid w:val="00F84DA5"/>
    <w:rsid w:val="00FA025B"/>
    <w:rsid w:val="00FC1865"/>
    <w:rsid w:val="00FC1A1C"/>
    <w:rsid w:val="00FC2CC5"/>
    <w:rsid w:val="00FD02BE"/>
    <w:rsid w:val="00FD1A2E"/>
    <w:rsid w:val="00FD3BFA"/>
    <w:rsid w:val="00FE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41F47"/>
  <w15:chartTrackingRefBased/>
  <w15:docId w15:val="{21499A3C-602C-4D54-A6BF-40A12D7A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8F1"/>
  </w:style>
  <w:style w:type="paragraph" w:styleId="Footer">
    <w:name w:val="footer"/>
    <w:basedOn w:val="Normal"/>
    <w:link w:val="FooterChar"/>
    <w:uiPriority w:val="99"/>
    <w:unhideWhenUsed/>
    <w:rsid w:val="00C37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8F1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6464F977-42FA-FB42-9D13-2E2D4D2A799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 muoki</dc:creator>
  <cp:lastModifiedBy>joan masinde</cp:lastModifiedBy>
  <cp:revision>162</cp:revision>
  <dcterms:created xsi:type="dcterms:W3CDTF">2018-10-18T08:58:00Z</dcterms:created>
  <dcterms:modified xsi:type="dcterms:W3CDTF">2018-10-18T19:01:00Z</dcterms:modified>
</cp:coreProperties>
</file>